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0D4995D4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 w:rsidR="00FD5958">
        <w:rPr>
          <w:rFonts w:ascii="Arial" w:hAnsi="Arial" w:cs="Arial"/>
          <w:b/>
          <w:bCs/>
          <w:sz w:val="28"/>
          <w:szCs w:val="28"/>
        </w:rPr>
        <w:t>3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B12554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20698B53" w14:textId="31F7E7A8" w:rsidR="00306105" w:rsidRPr="00E80F03" w:rsidRDefault="00E80F03" w:rsidP="00E80F03">
      <w:pPr>
        <w:pStyle w:val="Sinespaciado"/>
        <w:jc w:val="both"/>
        <w:rPr>
          <w:rFonts w:ascii="Arial" w:hAnsi="Arial" w:cs="Arial"/>
        </w:rPr>
      </w:pPr>
      <w:r w:rsidRPr="00E80F03">
        <w:rPr>
          <w:rFonts w:ascii="Arial" w:hAnsi="Arial" w:cs="Arial"/>
        </w:rPr>
        <w:t>Evaluación de la situación económica del paciente: La trabajadora social puede realizar una valoración económica para identificar la capacidad del paciente o su familia para cubrir los costos del tratamiento, y derivar a aquellos que no cuenten con los recursos suficientes hacia programas de ayuda, descuentos o subsidios.</w:t>
      </w:r>
    </w:p>
    <w:p w14:paraId="4BA21C7E" w14:textId="77777777" w:rsidR="00E80F03" w:rsidRPr="00907B46" w:rsidRDefault="00E80F03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1E2ED30D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>
        <w:rPr>
          <w:rFonts w:ascii="Arial" w:hAnsi="Arial" w:cs="Arial"/>
          <w:b/>
          <w:bCs/>
          <w:sz w:val="24"/>
          <w:szCs w:val="24"/>
        </w:rPr>
        <w:t>1</w:t>
      </w:r>
      <w:r w:rsidR="00FD5958">
        <w:rPr>
          <w:rFonts w:ascii="Arial" w:hAnsi="Arial" w:cs="Arial"/>
          <w:b/>
          <w:bCs/>
          <w:sz w:val="24"/>
          <w:szCs w:val="24"/>
        </w:rPr>
        <w:t>3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628D9D02" w14:textId="77777777" w:rsidR="00E80F03" w:rsidRDefault="00E80F03" w:rsidP="00E80F03">
      <w:pPr>
        <w:pStyle w:val="TableParagraph"/>
        <w:ind w:right="49"/>
        <w:jc w:val="both"/>
        <w:rPr>
          <w:rFonts w:ascii="Arial" w:hAnsi="Arial" w:cs="Arial"/>
        </w:rPr>
      </w:pPr>
      <w:r w:rsidRPr="0064279F">
        <w:rPr>
          <w:rFonts w:ascii="Arial" w:hAnsi="Arial" w:cs="Arial"/>
        </w:rPr>
        <w:t xml:space="preserve">Para el mes reportado no se presentaron acciones relacionadas con el proceso de valoración del estudio socioeconómico </w:t>
      </w:r>
      <w:r>
        <w:rPr>
          <w:rFonts w:ascii="Arial" w:hAnsi="Arial" w:cs="Arial"/>
        </w:rPr>
        <w:t>a beneficiarios, pero se cuenta con la información necesaria para adelantar procesos cuando se requiera.</w:t>
      </w:r>
    </w:p>
    <w:p w14:paraId="4DB60E18" w14:textId="05636ED8" w:rsidR="00A85E5B" w:rsidRDefault="00A85E5B" w:rsidP="003061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B86C0A9" w14:textId="6D704BB5" w:rsidR="00E80F03" w:rsidRPr="00E80F03" w:rsidRDefault="00E80F03" w:rsidP="00306105">
      <w:pPr>
        <w:jc w:val="both"/>
        <w:rPr>
          <w:rFonts w:ascii="Arial" w:hAnsi="Arial" w:cs="Arial"/>
          <w:sz w:val="24"/>
          <w:szCs w:val="24"/>
        </w:rPr>
      </w:pPr>
      <w:r w:rsidRPr="00E80F03">
        <w:rPr>
          <w:rFonts w:ascii="Arial" w:hAnsi="Arial" w:cs="Arial"/>
          <w:sz w:val="24"/>
          <w:szCs w:val="24"/>
        </w:rPr>
        <w:t xml:space="preserve">Por lo cual no se cuenta con evidencias fotográficas frente al proceso </w:t>
      </w:r>
    </w:p>
    <w:p w14:paraId="3F4BADBB" w14:textId="77777777" w:rsidR="000B7258" w:rsidRPr="00E80F03" w:rsidRDefault="000B7258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306105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306105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62A0" w14:textId="77777777" w:rsidR="00A10A0F" w:rsidRDefault="00A10A0F" w:rsidP="002C74FD">
      <w:pPr>
        <w:spacing w:after="0" w:line="240" w:lineRule="auto"/>
      </w:pPr>
      <w:r>
        <w:separator/>
      </w:r>
    </w:p>
  </w:endnote>
  <w:endnote w:type="continuationSeparator" w:id="0">
    <w:p w14:paraId="2F686B30" w14:textId="77777777" w:rsidR="00A10A0F" w:rsidRDefault="00A10A0F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874AC" w14:textId="77777777" w:rsidR="00A10A0F" w:rsidRDefault="00A10A0F" w:rsidP="002C74FD">
      <w:pPr>
        <w:spacing w:after="0" w:line="240" w:lineRule="auto"/>
      </w:pPr>
      <w:r>
        <w:separator/>
      </w:r>
    </w:p>
  </w:footnote>
  <w:footnote w:type="continuationSeparator" w:id="0">
    <w:p w14:paraId="64A9F743" w14:textId="77777777" w:rsidR="00A10A0F" w:rsidRDefault="00A10A0F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324D0"/>
    <w:rsid w:val="00133360"/>
    <w:rsid w:val="00151764"/>
    <w:rsid w:val="00162A11"/>
    <w:rsid w:val="0017648F"/>
    <w:rsid w:val="001A0014"/>
    <w:rsid w:val="001E693D"/>
    <w:rsid w:val="001F206E"/>
    <w:rsid w:val="002445C6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1752C"/>
    <w:rsid w:val="006264C6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5B9F"/>
    <w:rsid w:val="0072125C"/>
    <w:rsid w:val="007316D0"/>
    <w:rsid w:val="007419D3"/>
    <w:rsid w:val="00750A40"/>
    <w:rsid w:val="0078792E"/>
    <w:rsid w:val="007900C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F1251"/>
    <w:rsid w:val="00907B46"/>
    <w:rsid w:val="009215C4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0439A"/>
    <w:rsid w:val="00A10A0F"/>
    <w:rsid w:val="00A219C3"/>
    <w:rsid w:val="00A3084A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12554"/>
    <w:rsid w:val="00B90321"/>
    <w:rsid w:val="00C41EDD"/>
    <w:rsid w:val="00C55D18"/>
    <w:rsid w:val="00C839B1"/>
    <w:rsid w:val="00CA11DE"/>
    <w:rsid w:val="00D03834"/>
    <w:rsid w:val="00D233E1"/>
    <w:rsid w:val="00D356A5"/>
    <w:rsid w:val="00D66A15"/>
    <w:rsid w:val="00D8090E"/>
    <w:rsid w:val="00D83584"/>
    <w:rsid w:val="00D8725B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80F03"/>
    <w:rsid w:val="00E87937"/>
    <w:rsid w:val="00ED74CD"/>
    <w:rsid w:val="00EE0CA0"/>
    <w:rsid w:val="00F24524"/>
    <w:rsid w:val="00F2692E"/>
    <w:rsid w:val="00F31968"/>
    <w:rsid w:val="00F40ABA"/>
    <w:rsid w:val="00F447A1"/>
    <w:rsid w:val="00F52998"/>
    <w:rsid w:val="00F53AA6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44</cp:revision>
  <cp:lastPrinted>2023-12-21T15:55:00Z</cp:lastPrinted>
  <dcterms:created xsi:type="dcterms:W3CDTF">2024-05-04T21:39:00Z</dcterms:created>
  <dcterms:modified xsi:type="dcterms:W3CDTF">2026-05-04T01:09:00Z</dcterms:modified>
</cp:coreProperties>
</file>